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76" w:rsidRPr="00F00B0E" w:rsidRDefault="00EF0B76" w:rsidP="00F00B0E">
      <w:pPr>
        <w:jc w:val="center"/>
        <w:rPr>
          <w:rFonts w:ascii="Arial Narrow" w:hAnsi="Arial Narrow"/>
          <w:b/>
        </w:rPr>
      </w:pPr>
      <w:r w:rsidRPr="00F00B0E">
        <w:rPr>
          <w:rFonts w:ascii="Arial Narrow" w:hAnsi="Arial Narrow"/>
          <w:b/>
        </w:rPr>
        <w:t>XVI COLOQUIO INTERNACIONAL DE AEIHM (Salamanca, 2012)</w:t>
      </w:r>
    </w:p>
    <w:p w:rsidR="00EF0B76" w:rsidRPr="00F00B0E" w:rsidRDefault="00EF0B76" w:rsidP="00F00B0E">
      <w:pPr>
        <w:widowControl w:val="0"/>
        <w:autoSpaceDE w:val="0"/>
        <w:autoSpaceDN w:val="0"/>
        <w:adjustRightInd w:val="0"/>
        <w:jc w:val="center"/>
        <w:rPr>
          <w:rFonts w:ascii="Arial Narrow" w:hAnsi="Arial Narrow"/>
          <w:b/>
          <w:i/>
          <w:lang w:val="es-ES"/>
        </w:rPr>
      </w:pPr>
      <w:r w:rsidRPr="00F00B0E">
        <w:rPr>
          <w:rFonts w:ascii="Arial Narrow" w:hAnsi="Arial Narrow"/>
          <w:b/>
          <w:lang w:val="es-ES"/>
        </w:rPr>
        <w:t xml:space="preserve">Sesión 1. </w:t>
      </w:r>
      <w:r w:rsidRPr="00F00B0E">
        <w:rPr>
          <w:rFonts w:ascii="Arial Narrow" w:hAnsi="Arial Narrow"/>
          <w:b/>
          <w:i/>
          <w:lang w:val="es-ES"/>
        </w:rPr>
        <w:t>Mujeres, producción científica y esfuerzo creativo</w:t>
      </w:r>
    </w:p>
    <w:p w:rsidR="00EF0B76" w:rsidRPr="00F00B0E" w:rsidRDefault="00EF0B76" w:rsidP="00F00B0E">
      <w:pPr>
        <w:pStyle w:val="ListParagraph"/>
        <w:widowControl w:val="0"/>
        <w:autoSpaceDE w:val="0"/>
        <w:autoSpaceDN w:val="0"/>
        <w:adjustRightInd w:val="0"/>
        <w:spacing w:before="240"/>
        <w:ind w:left="714"/>
        <w:contextualSpacing w:val="0"/>
        <w:jc w:val="center"/>
        <w:rPr>
          <w:rFonts w:ascii="Arial Narrow" w:hAnsi="Arial Narrow"/>
          <w:b/>
          <w:lang w:val="es-ES"/>
        </w:rPr>
      </w:pPr>
    </w:p>
    <w:p w:rsidR="00EF0B76" w:rsidRDefault="00EF0B76" w:rsidP="00F00B0E">
      <w:pPr>
        <w:pStyle w:val="ListParagraph"/>
        <w:widowControl w:val="0"/>
        <w:autoSpaceDE w:val="0"/>
        <w:autoSpaceDN w:val="0"/>
        <w:adjustRightInd w:val="0"/>
        <w:spacing w:before="120"/>
        <w:ind w:left="714"/>
        <w:contextualSpacing w:val="0"/>
        <w:jc w:val="center"/>
        <w:rPr>
          <w:rFonts w:ascii="Arial Narrow" w:hAnsi="Arial Narrow"/>
          <w:b/>
          <w:lang w:val="es-ES"/>
        </w:rPr>
      </w:pPr>
      <w:bookmarkStart w:id="0" w:name="_GoBack"/>
      <w:bookmarkEnd w:id="0"/>
      <w:r w:rsidRPr="00F00B0E">
        <w:rPr>
          <w:rFonts w:ascii="Arial Narrow" w:hAnsi="Arial Narrow"/>
          <w:b/>
          <w:lang w:val="es-ES"/>
        </w:rPr>
        <w:t>Yolanda Beteta Martín (Universidad Complutense de Madrid)</w:t>
      </w:r>
    </w:p>
    <w:p w:rsidR="00EF0B76" w:rsidRPr="00F00B0E" w:rsidRDefault="00EF0B76" w:rsidP="00F00B0E">
      <w:pPr>
        <w:pStyle w:val="ListParagraph"/>
        <w:widowControl w:val="0"/>
        <w:autoSpaceDE w:val="0"/>
        <w:autoSpaceDN w:val="0"/>
        <w:adjustRightInd w:val="0"/>
        <w:spacing w:before="120"/>
        <w:ind w:left="714"/>
        <w:contextualSpacing w:val="0"/>
        <w:jc w:val="center"/>
        <w:rPr>
          <w:rFonts w:ascii="Arial Narrow" w:hAnsi="Arial Narrow"/>
          <w:b/>
          <w:i/>
          <w:lang w:val="es-ES"/>
        </w:rPr>
      </w:pPr>
      <w:r w:rsidRPr="00F00B0E">
        <w:rPr>
          <w:rFonts w:ascii="Arial Narrow" w:hAnsi="Arial Narrow"/>
          <w:b/>
          <w:i/>
          <w:lang w:val="es-ES"/>
        </w:rPr>
        <w:t>“El reverso femenino de la alquimia. El legado de las mujeres en la b</w:t>
      </w:r>
      <w:r>
        <w:rPr>
          <w:rFonts w:ascii="Arial Narrow" w:hAnsi="Arial Narrow"/>
          <w:b/>
          <w:i/>
          <w:lang w:val="es-ES"/>
        </w:rPr>
        <w:t>úsqueda de la piedra filosofal”</w:t>
      </w:r>
    </w:p>
    <w:p w:rsidR="00EF0B76" w:rsidRPr="00F00B0E" w:rsidRDefault="00EF0B76" w:rsidP="00F00B0E">
      <w:pPr>
        <w:pStyle w:val="ListParagraph"/>
        <w:widowControl w:val="0"/>
        <w:tabs>
          <w:tab w:val="left" w:pos="360"/>
        </w:tabs>
        <w:autoSpaceDE w:val="0"/>
        <w:autoSpaceDN w:val="0"/>
        <w:adjustRightInd w:val="0"/>
        <w:spacing w:before="120"/>
        <w:ind w:left="360"/>
        <w:contextualSpacing w:val="0"/>
        <w:jc w:val="both"/>
        <w:rPr>
          <w:rFonts w:ascii="Arial Narrow" w:hAnsi="Arial Narrow"/>
          <w:lang w:val="es-ES"/>
        </w:rPr>
      </w:pPr>
      <w:r w:rsidRPr="00F00B0E">
        <w:rPr>
          <w:rFonts w:ascii="Arial Narrow" w:hAnsi="Arial Narrow"/>
          <w:lang w:val="es-ES"/>
        </w:rPr>
        <w:t xml:space="preserve">El carácter ocultista, esotérico y apócrifo que ha tenido históricamente la alquimia dificulta la visibilidad de los científicos y especialmente de las mujeres que han sentado las bases de la química moderna. Una situación paradójica en la medida en que las mujeres jugaron un papel preponderante en las bases de la alquimia occidental como refleja la denominación clásica de la alquimia como </w:t>
      </w:r>
      <w:r w:rsidRPr="00F00B0E">
        <w:rPr>
          <w:rFonts w:ascii="Arial Narrow" w:hAnsi="Arial Narrow"/>
          <w:i/>
          <w:lang w:val="es-ES"/>
        </w:rPr>
        <w:t>opus mulierum</w:t>
      </w:r>
      <w:r w:rsidRPr="00F00B0E">
        <w:rPr>
          <w:rFonts w:ascii="Arial Narrow" w:hAnsi="Arial Narrow"/>
          <w:lang w:val="es-ES"/>
        </w:rPr>
        <w:t xml:space="preserve"> (“obra de mujeres”). El artículo se centra en las investigaciones realizadas por algunas de las más destacadas alquimistas desde la Antigüedad Clásica hasta la Revolución Científica y su lucha por superar el androcentrismo que ha diluido sus aportaciones en los fundamentos de la ciencia moderna.</w:t>
      </w:r>
    </w:p>
    <w:p w:rsidR="00EF0B76" w:rsidRPr="00F00B0E" w:rsidRDefault="00EF0B76" w:rsidP="00F00B0E">
      <w:pPr>
        <w:rPr>
          <w:rFonts w:ascii="Arial Narrow" w:hAnsi="Arial Narrow"/>
        </w:rPr>
      </w:pPr>
    </w:p>
    <w:sectPr w:rsidR="00EF0B76" w:rsidRPr="00F00B0E" w:rsidSect="00B17849">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F03CC"/>
    <w:multiLevelType w:val="hybridMultilevel"/>
    <w:tmpl w:val="525613D2"/>
    <w:lvl w:ilvl="0" w:tplc="DCBCD158">
      <w:start w:val="1"/>
      <w:numFmt w:val="decimal"/>
      <w:lvlText w:val="%1."/>
      <w:lvlJc w:val="left"/>
      <w:pPr>
        <w:ind w:left="360" w:hanging="360"/>
      </w:pPr>
      <w:rPr>
        <w:rFonts w:cs="Times New Roman"/>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B69"/>
    <w:rsid w:val="001012B5"/>
    <w:rsid w:val="00140B69"/>
    <w:rsid w:val="001B4242"/>
    <w:rsid w:val="00262436"/>
    <w:rsid w:val="004222BF"/>
    <w:rsid w:val="004454AE"/>
    <w:rsid w:val="006650BA"/>
    <w:rsid w:val="00A03E64"/>
    <w:rsid w:val="00B17849"/>
    <w:rsid w:val="00EF0B76"/>
    <w:rsid w:val="00F00B0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9"/>
    <w:rPr>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0B6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150</Words>
  <Characters>830</Characters>
  <Application>Microsoft Office Outlook</Application>
  <DocSecurity>0</DocSecurity>
  <Lines>0</Lines>
  <Paragraphs>0</Paragraphs>
  <ScaleCrop>false</ScaleCrop>
  <Company>UPV/EHU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Aresti Esteban</dc:creator>
  <cp:keywords/>
  <dc:description/>
  <cp:lastModifiedBy>Mónica</cp:lastModifiedBy>
  <cp:revision>2</cp:revision>
  <dcterms:created xsi:type="dcterms:W3CDTF">2012-11-22T07:06:00Z</dcterms:created>
  <dcterms:modified xsi:type="dcterms:W3CDTF">2012-12-04T21:44:00Z</dcterms:modified>
</cp:coreProperties>
</file>